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6C" w:rsidRDefault="0083236C" w:rsidP="0083236C">
      <w:pPr>
        <w:tabs>
          <w:tab w:val="left" w:pos="540"/>
        </w:tabs>
        <w:autoSpaceDE w:val="0"/>
        <w:autoSpaceDN w:val="0"/>
        <w:spacing w:line="360" w:lineRule="auto"/>
        <w:rPr>
          <w:sz w:val="22"/>
          <w:szCs w:val="22"/>
        </w:rPr>
      </w:pPr>
      <w:r>
        <w:rPr>
          <w:b/>
          <w:sz w:val="22"/>
          <w:szCs w:val="22"/>
        </w:rPr>
        <w:t>6</w:t>
      </w:r>
      <w:r w:rsidRPr="00B060FE">
        <w:rPr>
          <w:b/>
          <w:sz w:val="22"/>
          <w:szCs w:val="22"/>
        </w:rPr>
        <w:t>-“</w:t>
      </w:r>
      <w:r w:rsidRPr="00B060FE">
        <w:rPr>
          <w:sz w:val="22"/>
          <w:szCs w:val="22"/>
        </w:rPr>
        <w:t>Eskişehir Osmangazi Üniversitesi Fahri Unvan, Üstün Hizmet ve Takdir</w:t>
      </w:r>
      <w:r>
        <w:rPr>
          <w:sz w:val="22"/>
          <w:szCs w:val="22"/>
        </w:rPr>
        <w:t xml:space="preserve">, Bilimsel Çalışma ve Faaliyet Ödülleri Verilmesi </w:t>
      </w:r>
      <w:r w:rsidRPr="00B060FE">
        <w:rPr>
          <w:sz w:val="22"/>
          <w:szCs w:val="22"/>
        </w:rPr>
        <w:t xml:space="preserve">Yönergesi” taslağının </w:t>
      </w:r>
      <w:r>
        <w:rPr>
          <w:sz w:val="22"/>
          <w:szCs w:val="22"/>
        </w:rPr>
        <w:t>aşağıdaki şekilde uygun olduğuna,</w:t>
      </w:r>
    </w:p>
    <w:p w:rsidR="0083236C" w:rsidRDefault="0083236C" w:rsidP="0083236C">
      <w:pPr>
        <w:tabs>
          <w:tab w:val="left" w:pos="540"/>
        </w:tabs>
        <w:autoSpaceDE w:val="0"/>
        <w:autoSpaceDN w:val="0"/>
        <w:spacing w:line="360" w:lineRule="auto"/>
        <w:rPr>
          <w:sz w:val="22"/>
          <w:szCs w:val="22"/>
        </w:rPr>
      </w:pPr>
    </w:p>
    <w:p w:rsidR="0083236C" w:rsidRDefault="0083236C" w:rsidP="0083236C">
      <w:pPr>
        <w:tabs>
          <w:tab w:val="left" w:pos="540"/>
        </w:tabs>
        <w:autoSpaceDE w:val="0"/>
        <w:autoSpaceDN w:val="0"/>
        <w:spacing w:line="360" w:lineRule="auto"/>
        <w:rPr>
          <w:sz w:val="22"/>
          <w:szCs w:val="22"/>
        </w:rPr>
      </w:pPr>
    </w:p>
    <w:p w:rsidR="00BA4201" w:rsidRPr="00F7441D" w:rsidRDefault="00BA4201" w:rsidP="00BA4201">
      <w:pPr>
        <w:widowControl/>
        <w:adjustRightInd/>
        <w:spacing w:line="240" w:lineRule="auto"/>
        <w:jc w:val="center"/>
        <w:textAlignment w:val="auto"/>
        <w:rPr>
          <w:b/>
          <w:bCs/>
        </w:rPr>
      </w:pPr>
      <w:r w:rsidRPr="00F7441D">
        <w:rPr>
          <w:b/>
          <w:bCs/>
        </w:rPr>
        <w:t>ESKİŞEHİR OSMANGAZİ ÜNİVERSİTESİ</w:t>
      </w:r>
    </w:p>
    <w:p w:rsidR="00BA4201" w:rsidRPr="00F7441D" w:rsidRDefault="00BA4201" w:rsidP="00BA4201">
      <w:pPr>
        <w:widowControl/>
        <w:adjustRightInd/>
        <w:spacing w:line="240" w:lineRule="auto"/>
        <w:jc w:val="center"/>
        <w:textAlignment w:val="auto"/>
      </w:pPr>
      <w:r w:rsidRPr="00F7441D">
        <w:rPr>
          <w:b/>
          <w:bCs/>
        </w:rPr>
        <w:t xml:space="preserve"> FAHRİ UNVAN, ÜSTÜN HİZMET VE TAKDİR, </w:t>
      </w:r>
      <w:r w:rsidRPr="00F7441D">
        <w:rPr>
          <w:rFonts w:ascii="TimesNewRomanPS-BoldMT" w:hAnsi="TimesNewRomanPS-BoldMT" w:cs="TimesNewRomanPS-BoldMT"/>
          <w:b/>
          <w:bCs/>
        </w:rPr>
        <w:t>BİLİMSEL ÇALIŞMA VE FAALİYET</w:t>
      </w:r>
      <w:r w:rsidRPr="00F7441D">
        <w:rPr>
          <w:b/>
          <w:bCs/>
        </w:rPr>
        <w:t xml:space="preserve"> ÖDÜLLERİ VERİLMESİ YÖNERGESİ</w:t>
      </w:r>
    </w:p>
    <w:p w:rsidR="00BA4201" w:rsidRPr="00F7441D" w:rsidRDefault="00BA4201" w:rsidP="00BA4201">
      <w:pPr>
        <w:widowControl/>
        <w:adjustRightInd/>
        <w:spacing w:line="240" w:lineRule="auto"/>
        <w:jc w:val="left"/>
        <w:textAlignment w:val="auto"/>
      </w:pPr>
      <w:r w:rsidRPr="00F7441D">
        <w:rPr>
          <w:b/>
          <w:bCs/>
        </w:rPr>
        <w:t>1. Amaç</w:t>
      </w:r>
      <w:r w:rsidRPr="00F7441D">
        <w:br/>
        <w:t xml:space="preserve">Bu yönergenin amacı, Eskişehir Osmangazi Üniversitesi tarafından verilecek </w:t>
      </w:r>
      <w:r w:rsidRPr="00F7441D">
        <w:rPr>
          <w:b/>
          <w:bCs/>
        </w:rPr>
        <w:t xml:space="preserve">Fahri Akademik Unvanlar, Üstün Hizmet ve Takdir Ödülleri </w:t>
      </w:r>
      <w:r w:rsidRPr="00F7441D">
        <w:rPr>
          <w:bCs/>
        </w:rPr>
        <w:t xml:space="preserve">ile </w:t>
      </w:r>
      <w:r w:rsidRPr="00F7441D">
        <w:rPr>
          <w:b/>
          <w:bCs/>
        </w:rPr>
        <w:t xml:space="preserve">Bilimsel Çalışma ve Faaliyet Ödülleri </w:t>
      </w:r>
      <w:r w:rsidRPr="00F7441D">
        <w:rPr>
          <w:bCs/>
        </w:rPr>
        <w:t xml:space="preserve">verilmesi </w:t>
      </w:r>
      <w:r w:rsidRPr="00F7441D">
        <w:t>ilkelerini düzenlemektir.</w:t>
      </w: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b/>
          <w:bCs/>
        </w:rPr>
      </w:pP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b/>
          <w:bCs/>
        </w:rPr>
      </w:pPr>
      <w:r w:rsidRPr="00F7441D">
        <w:rPr>
          <w:rFonts w:ascii="TimesNewRomanPS-BoldMT" w:hAnsi="TimesNewRomanPS-BoldMT" w:cs="TimesNewRomanPS-BoldMT"/>
          <w:b/>
          <w:bCs/>
        </w:rPr>
        <w:t>2. Tanımlar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Bu yönergede geçen;</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a) Üniversite: Eskişehir Osmangazi Üniversitesini (ESOGÜ),</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b) Rektör: ESOGÜ Rektörünü,</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c) Değerlendirme Kurulu: ESOGÜ Değerlendirme Kurulunu,</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d) Öğretim elemanı ve araştırmacı: ESOGÜ kadrolarında yer alan öğretim üyesi, öğretim görevlisi, araştırma görevlisi, okutman,  uzman, eğitim-öğretim planlamacı, çevirici ve idari kadroda bulunup akademik çalışmalar yapan araştırma personelini,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e) Yönerge: Bu yönergeyi,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roofErr w:type="gramStart"/>
      <w:r w:rsidRPr="00F7441D">
        <w:rPr>
          <w:rFonts w:ascii="TimesNewRomanPSMT" w:hAnsi="TimesNewRomanPSMT" w:cs="TimesNewRomanPSMT"/>
        </w:rPr>
        <w:t>ifade</w:t>
      </w:r>
      <w:proofErr w:type="gramEnd"/>
      <w:r w:rsidRPr="00F7441D">
        <w:rPr>
          <w:rFonts w:ascii="TimesNewRomanPSMT" w:hAnsi="TimesNewRomanPSMT" w:cs="TimesNewRomanPSMT"/>
        </w:rPr>
        <w:t xml:space="preserve"> eder.</w:t>
      </w:r>
    </w:p>
    <w:p w:rsidR="00BA4201" w:rsidRPr="00F7441D" w:rsidRDefault="00BA4201" w:rsidP="00BA4201">
      <w:pPr>
        <w:widowControl/>
        <w:adjustRightInd/>
        <w:spacing w:line="240" w:lineRule="auto"/>
        <w:jc w:val="left"/>
        <w:textAlignment w:val="auto"/>
        <w:rPr>
          <w:b/>
          <w:bCs/>
        </w:rPr>
      </w:pP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rPr>
      </w:pPr>
      <w:r w:rsidRPr="00F7441D">
        <w:rPr>
          <w:rFonts w:ascii="TimesNewRomanPS-BoldMT" w:hAnsi="TimesNewRomanPS-BoldMT" w:cs="TimesNewRomanPS-BoldMT"/>
          <w:b/>
          <w:bCs/>
        </w:rPr>
        <w:t>3. Değerlendirme Kurulu</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BoldMT" w:hAnsi="TimesNewRomanPS-BoldMT" w:cs="TimesNewRomanPS-BoldMT"/>
          <w:bCs/>
        </w:rPr>
        <w:t>Eskişehir Osmangazi</w:t>
      </w:r>
      <w:r w:rsidRPr="00F7441D">
        <w:rPr>
          <w:rFonts w:ascii="TimesNewRomanPS-BoldMT" w:hAnsi="TimesNewRomanPS-BoldMT" w:cs="TimesNewRomanPS-BoldMT"/>
          <w:b/>
          <w:bCs/>
        </w:rPr>
        <w:t xml:space="preserve"> </w:t>
      </w:r>
      <w:r w:rsidRPr="00F7441D">
        <w:rPr>
          <w:rFonts w:ascii="TimesNewRomanPSMT" w:hAnsi="TimesNewRomanPSMT" w:cs="TimesNewRomanPSMT"/>
        </w:rPr>
        <w:t>Üniversitesi Değerlendirme Kurulu bir Rektör Yardımcısı başkanlığında Fakülte Dekanları ve Enstitü Müdürlerinden oluşur.</w:t>
      </w:r>
    </w:p>
    <w:p w:rsidR="00BA4201" w:rsidRPr="00F7441D" w:rsidRDefault="00BA4201" w:rsidP="00BA4201">
      <w:pPr>
        <w:widowControl/>
        <w:adjustRightInd/>
        <w:spacing w:line="240" w:lineRule="auto"/>
        <w:jc w:val="left"/>
        <w:textAlignment w:val="auto"/>
        <w:rPr>
          <w:b/>
          <w:bCs/>
        </w:rPr>
      </w:pPr>
    </w:p>
    <w:p w:rsidR="00BA4201" w:rsidRPr="00F7441D" w:rsidRDefault="00BA4201" w:rsidP="00BA4201">
      <w:pPr>
        <w:widowControl/>
        <w:adjustRightInd/>
        <w:spacing w:line="240" w:lineRule="auto"/>
        <w:jc w:val="left"/>
        <w:textAlignment w:val="auto"/>
      </w:pPr>
      <w:r w:rsidRPr="00F7441D">
        <w:rPr>
          <w:b/>
          <w:bCs/>
        </w:rPr>
        <w:t>4. Fahri Akademik Unvan ile Üstün Hizmet ve Takdir Ödülleri Verilmesi Koşulları</w:t>
      </w:r>
      <w:r w:rsidRPr="00F7441D">
        <w:br/>
        <w:t>Verilecek ödül ve unvanlar ile bunların verilebilmesi için adaylarda bulunması gereken koşullar aşağıdaki gibidir.</w:t>
      </w:r>
    </w:p>
    <w:p w:rsidR="00BA4201" w:rsidRPr="00F7441D" w:rsidRDefault="00BA4201" w:rsidP="00BA4201">
      <w:pPr>
        <w:widowControl/>
        <w:adjustRightInd/>
        <w:spacing w:line="240" w:lineRule="auto"/>
        <w:jc w:val="left"/>
        <w:textAlignment w:val="auto"/>
        <w:rPr>
          <w:b/>
          <w:bCs/>
        </w:rPr>
      </w:pPr>
    </w:p>
    <w:p w:rsidR="00BA4201" w:rsidRPr="00F7441D" w:rsidRDefault="00BA4201" w:rsidP="00BA4201">
      <w:pPr>
        <w:widowControl/>
        <w:adjustRightInd/>
        <w:spacing w:line="240" w:lineRule="auto"/>
        <w:ind w:hanging="284"/>
        <w:jc w:val="left"/>
        <w:textAlignment w:val="auto"/>
      </w:pPr>
      <w:r w:rsidRPr="00F7441D">
        <w:rPr>
          <w:b/>
          <w:bCs/>
        </w:rPr>
        <w:t>4.1. Fahri Akademik Unvan (Onursal Doktora ve Profesörlük)</w:t>
      </w:r>
      <w:r w:rsidRPr="00F7441D">
        <w:br/>
        <w:t>Bu unvanlara aday gösterileceklerin halen Türk Üniversitelerinde öğretim elemanı kadrosunda bulunmaması ve aşağıda belirtilen koşullardan en az birini gerçekleştirmiş olması gerekir.</w:t>
      </w:r>
      <w:r w:rsidRPr="00F7441D">
        <w:br/>
        <w:t>a) Unvan verilecek bilim alanında,</w:t>
      </w:r>
      <w:r w:rsidRPr="00F7441D">
        <w:br/>
        <w:t>-Ulusal ve uluslararası düzeyde katkıda bulunmak.</w:t>
      </w:r>
      <w:r w:rsidRPr="00F7441D">
        <w:br/>
      </w:r>
      <w:proofErr w:type="gramStart"/>
      <w:r w:rsidRPr="00F7441D">
        <w:t>-Bilimsel</w:t>
      </w:r>
      <w:proofErr w:type="gramEnd"/>
      <w:r w:rsidRPr="00F7441D">
        <w:t xml:space="preserve"> eserler vermiş olmak.</w:t>
      </w:r>
      <w:r w:rsidRPr="00F7441D">
        <w:br/>
      </w:r>
      <w:proofErr w:type="gramStart"/>
      <w:r w:rsidRPr="00F7441D">
        <w:t>-Özellikle</w:t>
      </w:r>
      <w:proofErr w:type="gramEnd"/>
      <w:r w:rsidRPr="00F7441D">
        <w:t xml:space="preserve"> alanında uluslararası nitelikte yayınlar yapmış olmak.</w:t>
      </w:r>
    </w:p>
    <w:p w:rsidR="00BA4201" w:rsidRPr="00F7441D" w:rsidRDefault="00BA4201" w:rsidP="00BA4201">
      <w:pPr>
        <w:widowControl/>
        <w:adjustRightInd/>
        <w:spacing w:line="240" w:lineRule="auto"/>
        <w:ind w:left="284" w:hanging="284"/>
        <w:jc w:val="left"/>
        <w:textAlignment w:val="auto"/>
      </w:pPr>
      <w:r w:rsidRPr="00F7441D">
        <w:t>b) Yurt ve dünya barışına, insanlığa, fikir, ekonomi ve işletmecilik alanına, kültür ve sanata önemli katkılar getirmek.</w:t>
      </w:r>
    </w:p>
    <w:p w:rsidR="00BA4201" w:rsidRPr="00F7441D" w:rsidRDefault="00BA4201" w:rsidP="00BA4201">
      <w:pPr>
        <w:widowControl/>
        <w:adjustRightInd/>
        <w:spacing w:line="240" w:lineRule="auto"/>
        <w:ind w:left="284" w:hanging="284"/>
        <w:jc w:val="left"/>
        <w:textAlignment w:val="auto"/>
      </w:pPr>
      <w:r w:rsidRPr="00F7441D">
        <w:t>c) Türkiye'nin uluslararası alanda tanıtılmasına büyük katkılar sağlamış olmak.</w:t>
      </w:r>
    </w:p>
    <w:p w:rsidR="00BA4201" w:rsidRPr="00F7441D" w:rsidRDefault="00BA4201" w:rsidP="00BA4201">
      <w:pPr>
        <w:widowControl/>
        <w:adjustRightInd/>
        <w:spacing w:line="240" w:lineRule="auto"/>
        <w:jc w:val="left"/>
        <w:textAlignment w:val="auto"/>
        <w:rPr>
          <w:b/>
          <w:bCs/>
        </w:rPr>
      </w:pPr>
    </w:p>
    <w:p w:rsidR="00BA4201" w:rsidRPr="00F7441D" w:rsidRDefault="00BA4201" w:rsidP="00BA4201">
      <w:pPr>
        <w:widowControl/>
        <w:adjustRightInd/>
        <w:spacing w:line="240" w:lineRule="auto"/>
        <w:jc w:val="left"/>
        <w:textAlignment w:val="auto"/>
      </w:pPr>
      <w:r w:rsidRPr="00F7441D">
        <w:rPr>
          <w:b/>
          <w:bCs/>
        </w:rPr>
        <w:lastRenderedPageBreak/>
        <w:t>4.2. Üstün Hizmet ve Takdir Ödülleri</w:t>
      </w:r>
      <w:r w:rsidRPr="00F7441D">
        <w:br/>
        <w:t xml:space="preserve">Üstün Hizmet ve Takdir ödülleri ayrı </w:t>
      </w:r>
      <w:proofErr w:type="spellStart"/>
      <w:r w:rsidRPr="00F7441D">
        <w:t>ayrı</w:t>
      </w:r>
      <w:proofErr w:type="spellEnd"/>
      <w:r w:rsidRPr="00F7441D">
        <w:t xml:space="preserve"> verilen ödüllerdir. Bu ödüller için aranan koşullar ortaktır ve aşağıdaki gibidir. </w:t>
      </w:r>
    </w:p>
    <w:p w:rsidR="00BA4201" w:rsidRPr="00F7441D" w:rsidRDefault="00BA4201" w:rsidP="00BA4201">
      <w:pPr>
        <w:widowControl/>
        <w:adjustRightInd/>
        <w:spacing w:line="240" w:lineRule="auto"/>
        <w:jc w:val="left"/>
        <w:textAlignment w:val="auto"/>
      </w:pPr>
    </w:p>
    <w:p w:rsidR="00BA4201" w:rsidRPr="00F7441D" w:rsidRDefault="00BA4201" w:rsidP="00BA4201">
      <w:pPr>
        <w:widowControl/>
        <w:adjustRightInd/>
        <w:spacing w:line="240" w:lineRule="auto"/>
        <w:jc w:val="left"/>
        <w:textAlignment w:val="auto"/>
      </w:pPr>
      <w:r w:rsidRPr="00F7441D">
        <w:t>Önerilen adayların aşağıdaki koşullardan en az birine sahip olması gerekir.</w:t>
      </w:r>
    </w:p>
    <w:p w:rsidR="00BA4201" w:rsidRPr="00F7441D" w:rsidRDefault="00BA4201" w:rsidP="00BA4201">
      <w:pPr>
        <w:widowControl/>
        <w:adjustRightInd/>
        <w:spacing w:line="240" w:lineRule="auto"/>
        <w:jc w:val="left"/>
        <w:textAlignment w:val="auto"/>
      </w:pPr>
      <w:r w:rsidRPr="00F7441D">
        <w:t>a)   Üniversitenin kuruluş ve gelişmesine, tanıtılmasına,</w:t>
      </w:r>
    </w:p>
    <w:p w:rsidR="00BA4201" w:rsidRPr="00F7441D" w:rsidRDefault="00BA4201" w:rsidP="00BA4201">
      <w:pPr>
        <w:widowControl/>
        <w:adjustRightInd/>
        <w:spacing w:line="240" w:lineRule="auto"/>
        <w:jc w:val="left"/>
        <w:textAlignment w:val="auto"/>
      </w:pPr>
      <w:r w:rsidRPr="00F7441D">
        <w:t>b)   Üniversite-çevre işbirliğine, üniversite içinde ve dışında bir kurumun kurulmasına</w:t>
      </w:r>
      <w:r w:rsidRPr="00F7441D">
        <w:br/>
        <w:t>veya kurumsal gelişmesine,</w:t>
      </w:r>
    </w:p>
    <w:p w:rsidR="00BA4201" w:rsidRPr="00F7441D" w:rsidRDefault="00BA4201" w:rsidP="00BA4201">
      <w:pPr>
        <w:widowControl/>
        <w:adjustRightInd/>
        <w:spacing w:line="240" w:lineRule="auto"/>
        <w:jc w:val="left"/>
        <w:textAlignment w:val="auto"/>
      </w:pPr>
      <w:r w:rsidRPr="00F7441D">
        <w:t>c)   Ulusal ve uluslar arası alanda kültür, sanat, fen, toplum ve sağlık bilimlerine,</w:t>
      </w:r>
    </w:p>
    <w:p w:rsidR="00BA4201" w:rsidRPr="00F7441D" w:rsidRDefault="00BA4201" w:rsidP="00BA4201">
      <w:pPr>
        <w:widowControl/>
        <w:adjustRightInd/>
        <w:spacing w:line="240" w:lineRule="auto"/>
        <w:jc w:val="left"/>
        <w:textAlignment w:val="auto"/>
      </w:pPr>
      <w:r w:rsidRPr="00F7441D">
        <w:t>d)   Ülkenin karşı karşıya bulunduğu toplumsal, endüstriyel, tarımsal ve v.b. sorunların</w:t>
      </w:r>
      <w:r w:rsidRPr="00F7441D">
        <w:br/>
        <w:t>çözümüne katkıda bulunmak.</w:t>
      </w:r>
    </w:p>
    <w:p w:rsidR="00BA4201" w:rsidRPr="00F7441D" w:rsidRDefault="00BA4201" w:rsidP="00BA4201">
      <w:pPr>
        <w:widowControl/>
        <w:adjustRightInd/>
        <w:spacing w:line="240" w:lineRule="auto"/>
        <w:jc w:val="left"/>
        <w:textAlignment w:val="auto"/>
      </w:pPr>
      <w:r w:rsidRPr="00F7441D">
        <w:t xml:space="preserve">                                                                         </w:t>
      </w:r>
    </w:p>
    <w:p w:rsidR="00BA4201" w:rsidRPr="00F7441D" w:rsidRDefault="00BA4201" w:rsidP="00BA4201">
      <w:pPr>
        <w:widowControl/>
        <w:adjustRightInd/>
        <w:spacing w:line="240" w:lineRule="auto"/>
        <w:jc w:val="left"/>
        <w:textAlignment w:val="auto"/>
        <w:rPr>
          <w:b/>
          <w:bCs/>
        </w:rPr>
      </w:pPr>
      <w:r w:rsidRPr="00F7441D">
        <w:rPr>
          <w:b/>
          <w:bCs/>
        </w:rPr>
        <w:t>4.</w:t>
      </w:r>
      <w:proofErr w:type="gramStart"/>
      <w:r w:rsidRPr="00F7441D">
        <w:rPr>
          <w:b/>
          <w:bCs/>
        </w:rPr>
        <w:t>3  Aday</w:t>
      </w:r>
      <w:proofErr w:type="gramEnd"/>
      <w:r w:rsidRPr="00F7441D">
        <w:rPr>
          <w:b/>
          <w:bCs/>
        </w:rPr>
        <w:t xml:space="preserve"> Önerisi ve Belirlenmesi</w:t>
      </w:r>
    </w:p>
    <w:p w:rsidR="00BA4201" w:rsidRPr="00F7441D" w:rsidRDefault="00BA4201" w:rsidP="00BA4201">
      <w:pPr>
        <w:widowControl/>
        <w:adjustRightInd/>
        <w:spacing w:line="240" w:lineRule="auto"/>
        <w:ind w:left="426" w:hanging="284"/>
        <w:jc w:val="left"/>
        <w:textAlignment w:val="auto"/>
      </w:pPr>
      <w:r w:rsidRPr="00F7441D">
        <w:t>a)  Enstitü, Fakülte ve Yüksekokul Kurulları tarafından önerilen aday isimleri, istenilen belgelerle birlikte ve öngörülen süre içinde Değerlendirme Kuruluna gönderilir.</w:t>
      </w:r>
    </w:p>
    <w:p w:rsidR="00BA4201" w:rsidRPr="00F7441D" w:rsidRDefault="00BA4201" w:rsidP="00BA4201">
      <w:pPr>
        <w:widowControl/>
        <w:adjustRightInd/>
        <w:spacing w:line="240" w:lineRule="auto"/>
        <w:ind w:left="426" w:hanging="284"/>
        <w:jc w:val="left"/>
        <w:textAlignment w:val="auto"/>
      </w:pPr>
      <w:r w:rsidRPr="00F7441D">
        <w:t>b)  Üstün Hizmet ve Takdir Ödülleri Rektör tarafından da önerilebilir.</w:t>
      </w:r>
    </w:p>
    <w:p w:rsidR="00BA4201" w:rsidRPr="00F7441D" w:rsidRDefault="00BA4201" w:rsidP="00BA4201">
      <w:pPr>
        <w:widowControl/>
        <w:adjustRightInd/>
        <w:spacing w:line="240" w:lineRule="auto"/>
        <w:ind w:left="426" w:hanging="284"/>
        <w:jc w:val="left"/>
        <w:textAlignment w:val="auto"/>
      </w:pPr>
      <w:r w:rsidRPr="00F7441D">
        <w:t>c)  Değerlendirme Kurulu önerilen adayları, yukarıda belirtilen genel ilkelere uygunluk açısından değerlendirir. Kurul, bu konuda hazırlayacağı gerekçeli raporu, Üniversite Senatosuna sunar.</w:t>
      </w:r>
    </w:p>
    <w:p w:rsidR="00BA4201" w:rsidRPr="007639D9" w:rsidRDefault="00BA4201" w:rsidP="00BA4201">
      <w:pPr>
        <w:widowControl/>
        <w:autoSpaceDE w:val="0"/>
        <w:autoSpaceDN w:val="0"/>
        <w:spacing w:line="240" w:lineRule="auto"/>
        <w:ind w:left="426" w:hanging="284"/>
        <w:jc w:val="left"/>
        <w:textAlignment w:val="auto"/>
      </w:pPr>
      <w:r w:rsidRPr="00F7441D">
        <w:t>d)  Öneriler, nihai karar mercii olan Üniversite Senatosu tarafından değer</w:t>
      </w:r>
      <w:r>
        <w:t xml:space="preserve">lendirilerek karara bağlanır. </w:t>
      </w:r>
      <w:r w:rsidRPr="00F7441D">
        <w:br/>
      </w:r>
    </w:p>
    <w:p w:rsidR="00BA4201" w:rsidRPr="00F7441D" w:rsidRDefault="00BA4201" w:rsidP="00BA4201">
      <w:pPr>
        <w:widowControl/>
        <w:autoSpaceDE w:val="0"/>
        <w:autoSpaceDN w:val="0"/>
        <w:spacing w:line="240" w:lineRule="auto"/>
        <w:jc w:val="left"/>
        <w:textAlignment w:val="auto"/>
        <w:rPr>
          <w:b/>
        </w:rPr>
      </w:pPr>
      <w:r w:rsidRPr="00F7441D">
        <w:rPr>
          <w:b/>
        </w:rPr>
        <w:t>5. Bilimsel Çalışma ve Faaliyet Ödülleri</w:t>
      </w:r>
    </w:p>
    <w:p w:rsidR="00BA4201" w:rsidRPr="00F7441D" w:rsidRDefault="00BA4201" w:rsidP="00BA4201">
      <w:pPr>
        <w:widowControl/>
        <w:autoSpaceDE w:val="0"/>
        <w:autoSpaceDN w:val="0"/>
        <w:spacing w:line="240" w:lineRule="auto"/>
        <w:jc w:val="left"/>
        <w:textAlignment w:val="auto"/>
      </w:pP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b/>
          <w:bCs/>
        </w:rPr>
      </w:pPr>
      <w:r w:rsidRPr="00F7441D">
        <w:rPr>
          <w:rFonts w:ascii="TimesNewRomanPS-BoldMT" w:hAnsi="TimesNewRomanPS-BoldMT" w:cs="TimesNewRomanPS-BoldMT"/>
          <w:b/>
          <w:bCs/>
        </w:rPr>
        <w:t xml:space="preserve">5.1. Ödül Alanları ve Türleri </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Ödül alanları:</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1) Fen Bilimleri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2) Mühendislik Bilimleri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3) Tıp ve Sağlık Bilimleri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4) Eğitim Bilimleri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5) Sosyal Bilimler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6) Güzel Sanatlar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Ödül türleri (her bir ödül alanı için):</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 xml:space="preserve">1) Uluslar arası </w:t>
      </w:r>
      <w:proofErr w:type="gramStart"/>
      <w:r w:rsidRPr="00F7441D">
        <w:rPr>
          <w:rFonts w:ascii="TimesNewRomanPSMT" w:hAnsi="TimesNewRomanPSMT" w:cs="TimesNewRomanPSMT"/>
        </w:rPr>
        <w:t>makale  ödülü</w:t>
      </w:r>
      <w:proofErr w:type="gramEnd"/>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2) Uluslar arası makale atıf ödülü</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3) Patent ödülü</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4) Uluslar arası sanat ve tasarım sergi ödülü</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Yukarıda belirtilen ödüller her bir kategori ve tür için birincilere, ikincilere ve üçüncülere verilir.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b/>
        </w:rPr>
      </w:pPr>
      <w:r>
        <w:rPr>
          <w:rFonts w:ascii="TimesNewRomanPSMT" w:hAnsi="TimesNewRomanPSMT" w:cs="TimesNewRomanPSMT"/>
          <w:b/>
        </w:rPr>
        <w:t>5.2. Ödül B</w:t>
      </w:r>
      <w:r w:rsidRPr="00F7441D">
        <w:rPr>
          <w:rFonts w:ascii="TimesNewRomanPSMT" w:hAnsi="TimesNewRomanPSMT" w:cs="TimesNewRomanPSMT"/>
          <w:b/>
        </w:rPr>
        <w:t xml:space="preserve">eratı ve Teşvik Ödülü </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 xml:space="preserve">Her bir alanda ödül türlerine göre birinci, ikinci ve üçüncü olanlara ödül beratı sunulur. Ayrıca, ESOGÜ Bilimsel Araştırma Projeleri Komisyonundan her alanda ödül türlerine göre </w:t>
      </w:r>
      <w:r w:rsidRPr="00F7441D">
        <w:rPr>
          <w:rFonts w:ascii="TimesNewRomanPSMT" w:hAnsi="TimesNewRomanPSMT" w:cs="TimesNewRomanPSMT"/>
        </w:rPr>
        <w:lastRenderedPageBreak/>
        <w:t xml:space="preserve">dereceye </w:t>
      </w:r>
      <w:proofErr w:type="gramStart"/>
      <w:r w:rsidRPr="00F7441D">
        <w:rPr>
          <w:rFonts w:ascii="TimesNewRomanPSMT" w:hAnsi="TimesNewRomanPSMT" w:cs="TimesNewRomanPSMT"/>
        </w:rPr>
        <w:t>girenlere  Üniversite</w:t>
      </w:r>
      <w:proofErr w:type="gramEnd"/>
      <w:r w:rsidRPr="00F7441D">
        <w:rPr>
          <w:rFonts w:ascii="TimesNewRomanPSMT" w:hAnsi="TimesNewRomanPSMT" w:cs="TimesNewRomanPSMT"/>
        </w:rPr>
        <w:t xml:space="preserve"> Yönetim Kurulunun belirlediği parasal sınırlar içerisinde bilimsel araştırma teşvik projesi ile destek verilir. </w:t>
      </w: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b/>
          <w:bCs/>
        </w:rPr>
      </w:pP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b/>
          <w:bCs/>
        </w:rPr>
      </w:pPr>
      <w:r w:rsidRPr="00F7441D">
        <w:rPr>
          <w:rFonts w:ascii="TimesNewRomanPS-BoldMT" w:hAnsi="TimesNewRomanPS-BoldMT" w:cs="TimesNewRomanPS-BoldMT"/>
          <w:b/>
          <w:bCs/>
        </w:rPr>
        <w:t>5.3. Başvuru Prosedürleri ve Değerlendirme Kriterleri</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roofErr w:type="gramStart"/>
      <w:r w:rsidRPr="00F7441D">
        <w:rPr>
          <w:rFonts w:ascii="TimesNewRomanPSMT" w:hAnsi="TimesNewRomanPSMT" w:cs="TimesNewRomanPSMT"/>
        </w:rPr>
        <w:t xml:space="preserve">Öğretim elemanı ve araştırmacılar, her yıl Haziran ayı sonuna kadar bir önceki takvim yılına ait uluslar arası makale, atıf, patent ve uluslar arası sanat ve tasarım sergi bilgileri için Eskişehir Osmangazi Üniversitesi Akademik Yükseltme ve Atama Başvuru koşullarında açıklanan aktivite listelerinde belirtilen puanlara göre puanlarını hesaplar ve belgeleri ile birlikte Rektörlüğe teslim eder.  </w:t>
      </w:r>
      <w:proofErr w:type="gramEnd"/>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MT" w:hAnsi="TimesNewRomanPSMT" w:cs="TimesNewRomanPSMT"/>
        </w:rPr>
        <w:t xml:space="preserve">Başvuru dosyaları ESOGÜ Ödül Değerlendirme Kurulu en geç Ağustos ayı sonuna kadar </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roofErr w:type="gramStart"/>
      <w:r w:rsidRPr="00F7441D">
        <w:rPr>
          <w:rFonts w:ascii="TimesNewRomanPSMT" w:hAnsi="TimesNewRomanPSMT" w:cs="TimesNewRomanPSMT"/>
        </w:rPr>
        <w:t>başvuru</w:t>
      </w:r>
      <w:proofErr w:type="gramEnd"/>
      <w:r w:rsidRPr="00F7441D">
        <w:rPr>
          <w:rFonts w:ascii="TimesNewRomanPSMT" w:hAnsi="TimesNewRomanPSMT" w:cs="TimesNewRomanPSMT"/>
        </w:rPr>
        <w:t xml:space="preserve"> dosyalarını ve puanları inceler, birinci, ikinci, üçüncüyü belirler. Sonuçlar Eylül ayının ilk haftasında açıklanır ve ödül alan öğretim elemanlarına resmi yazıları tebliğ edilir. Ödüller Eylül ya da Ekim ayında yapılan Bilimsel Araştırmaları Teşvik Töreninde ya da Üniversitenin Açılış Töreninde sahiplerine takdim edilir. </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p>
    <w:p w:rsidR="00BA4201" w:rsidRPr="00F7441D" w:rsidRDefault="00BA4201" w:rsidP="00BA4201">
      <w:pPr>
        <w:widowControl/>
        <w:autoSpaceDE w:val="0"/>
        <w:autoSpaceDN w:val="0"/>
        <w:spacing w:line="240" w:lineRule="auto"/>
        <w:jc w:val="left"/>
        <w:textAlignment w:val="auto"/>
        <w:rPr>
          <w:rFonts w:ascii="TimesNewRomanPS-BoldMT" w:hAnsi="TimesNewRomanPS-BoldMT" w:cs="TimesNewRomanPS-BoldMT"/>
          <w:b/>
          <w:bCs/>
        </w:rPr>
      </w:pPr>
      <w:r w:rsidRPr="00F7441D">
        <w:rPr>
          <w:rFonts w:ascii="TimesNewRomanPS-BoldMT" w:hAnsi="TimesNewRomanPS-BoldMT" w:cs="TimesNewRomanPS-BoldMT"/>
          <w:b/>
          <w:bCs/>
        </w:rPr>
        <w:t>5.4. Genel Usul ve Esaslar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BoldMT" w:hAnsi="TimesNewRomanPS-BoldMT" w:cs="TimesNewRomanPS-BoldMT"/>
          <w:b/>
          <w:bCs/>
        </w:rPr>
        <w:t xml:space="preserve">a) </w:t>
      </w:r>
      <w:r w:rsidRPr="00F7441D">
        <w:rPr>
          <w:rFonts w:ascii="TimesNewRomanPS-BoldMT" w:hAnsi="TimesNewRomanPS-BoldMT" w:cs="TimesNewRomanPS-BoldMT"/>
          <w:bCs/>
        </w:rPr>
        <w:t>U</w:t>
      </w:r>
      <w:r w:rsidRPr="00F7441D">
        <w:rPr>
          <w:rFonts w:ascii="TimesNewRomanPSMT" w:hAnsi="TimesNewRomanPSMT" w:cs="TimesNewRomanPSMT"/>
        </w:rPr>
        <w:t xml:space="preserve">luslar arası makale, atıf ve patentler ile özgün sanat eserleri, tasarımlar ya da yorum çalışmalarının uluslar arası jürili karma sanat ve tasarım etkinliklerinde sergilenmesi faaliyetleri bir önceki takvim yılı için değerlendirilir.  </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BoldMT" w:hAnsi="TimesNewRomanPS-BoldMT" w:cs="TimesNewRomanPS-BoldMT"/>
          <w:b/>
          <w:bCs/>
        </w:rPr>
        <w:t xml:space="preserve">b) </w:t>
      </w:r>
      <w:r w:rsidRPr="00F7441D">
        <w:rPr>
          <w:rFonts w:ascii="TimesNewRomanPSMT" w:hAnsi="TimesNewRomanPSMT" w:cs="TimesNewRomanPSMT"/>
        </w:rPr>
        <w:t>Herhangi bir ödül türü için başvuruda bulunan adayın çalışmalarında, eserlerinde, Üniversitelerarası Kurulun tanımladığı etiğe aykırı davranışlardan herhangi birinin ilgili kurullarca tespit edilmesi durumunda başvuru değerlendirilmeye alınmaz ve izleyen 2 yıl süre ile herhangi bir ödüle başvurusu kabul edilmez. Etik ihlali, ödül verildikten sonra tespit edilirse verilen ödül ve bilimsel araştırma teşvik projesi desteği geri alınır. Bu ödül, puan sıralamasında takip eden adaya verilir.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BoldMT" w:hAnsi="TimesNewRomanPS-BoldMT" w:cs="TimesNewRomanPS-BoldMT"/>
          <w:b/>
          <w:bCs/>
        </w:rPr>
        <w:t xml:space="preserve">c) </w:t>
      </w:r>
      <w:r w:rsidRPr="00F7441D">
        <w:rPr>
          <w:rFonts w:ascii="TimesNewRomanPSMT" w:hAnsi="TimesNewRomanPSMT" w:cs="TimesNewRomanPSMT"/>
        </w:rPr>
        <w:t xml:space="preserve">Hayatta olmayanların ödül beratları kanuni </w:t>
      </w:r>
      <w:proofErr w:type="spellStart"/>
      <w:r w:rsidRPr="00F7441D">
        <w:rPr>
          <w:rFonts w:ascii="TimesNewRomanPSMT" w:hAnsi="TimesNewRomanPSMT" w:cs="TimesNewRomanPSMT"/>
        </w:rPr>
        <w:t>mirascılarına</w:t>
      </w:r>
      <w:proofErr w:type="spellEnd"/>
      <w:r w:rsidRPr="00F7441D">
        <w:rPr>
          <w:rFonts w:ascii="TimesNewRomanPSMT" w:hAnsi="TimesNewRomanPSMT" w:cs="TimesNewRomanPSMT"/>
        </w:rPr>
        <w:t xml:space="preserve"> verilir. Kanuni </w:t>
      </w:r>
      <w:proofErr w:type="spellStart"/>
      <w:r w:rsidRPr="00F7441D">
        <w:rPr>
          <w:rFonts w:ascii="TimesNewRomanPSMT" w:hAnsi="TimesNewRomanPSMT" w:cs="TimesNewRomanPSMT"/>
        </w:rPr>
        <w:t>mirascılara</w:t>
      </w:r>
      <w:proofErr w:type="spellEnd"/>
      <w:r w:rsidRPr="00F7441D">
        <w:rPr>
          <w:rFonts w:ascii="TimesNewRomanPSMT" w:hAnsi="TimesNewRomanPSMT" w:cs="TimesNewRomanPSMT"/>
        </w:rPr>
        <w:t xml:space="preserve"> bilimsel araştırma teşvik projesi desteği verilmez.</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BoldMT" w:hAnsi="TimesNewRomanPS-BoldMT" w:cs="TimesNewRomanPS-BoldMT"/>
          <w:b/>
          <w:bCs/>
        </w:rPr>
        <w:t xml:space="preserve">d) </w:t>
      </w:r>
      <w:r w:rsidRPr="00F7441D">
        <w:rPr>
          <w:rFonts w:ascii="TimesNewRomanPSMT" w:hAnsi="TimesNewRomanPSMT" w:cs="TimesNewRomanPSMT"/>
        </w:rPr>
        <w:t xml:space="preserve">Ödül beratı ve bilimsel araştırma teşvik projesi desteği </w:t>
      </w:r>
      <w:proofErr w:type="spellStart"/>
      <w:r w:rsidRPr="00F7441D">
        <w:rPr>
          <w:rFonts w:ascii="TimesNewRomanPSMT" w:hAnsi="TimesNewRomanPSMT" w:cs="TimesNewRomanPSMT"/>
        </w:rPr>
        <w:t>ESOGÜ’de</w:t>
      </w:r>
      <w:proofErr w:type="spellEnd"/>
      <w:r w:rsidRPr="00F7441D">
        <w:rPr>
          <w:rFonts w:ascii="TimesNewRomanPSMT" w:hAnsi="TimesNewRomanPSMT" w:cs="TimesNewRomanPSMT"/>
        </w:rPr>
        <w:t xml:space="preserve"> kadrolu olarak çalışmakta olan öğretim elemanları ve araştırmacılara verilir.</w:t>
      </w: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rFonts w:ascii="TimesNewRomanPS-BoldMT" w:hAnsi="TimesNewRomanPS-BoldMT" w:cs="TimesNewRomanPS-BoldMT"/>
          <w:b/>
          <w:bCs/>
        </w:rPr>
        <w:t xml:space="preserve">e) </w:t>
      </w:r>
      <w:r w:rsidRPr="00F7441D">
        <w:rPr>
          <w:rFonts w:ascii="TimesNewRomanPSMT" w:hAnsi="TimesNewRomanPSMT" w:cs="TimesNewRomanPSMT"/>
        </w:rPr>
        <w:t>ESOGÜ Ödül Kurulu başvuru dosyasında sunulan çalışmaların/faaliyetlerin niceliğini ve niteliğini genel olarak değerlendirerek ödülün verilip verilmemesi hususunda nihai karar hakkına sahiptir.</w:t>
      </w:r>
    </w:p>
    <w:p w:rsidR="00BA4201" w:rsidRPr="00F7441D" w:rsidRDefault="00BA4201" w:rsidP="00BA4201">
      <w:pPr>
        <w:widowControl/>
        <w:adjustRightInd/>
        <w:spacing w:line="240" w:lineRule="auto"/>
        <w:ind w:hanging="360"/>
        <w:jc w:val="left"/>
        <w:textAlignment w:val="auto"/>
      </w:pPr>
    </w:p>
    <w:p w:rsidR="00BA4201" w:rsidRPr="00F7441D" w:rsidRDefault="00BA4201" w:rsidP="00BA4201">
      <w:pPr>
        <w:widowControl/>
        <w:autoSpaceDE w:val="0"/>
        <w:autoSpaceDN w:val="0"/>
        <w:spacing w:line="240" w:lineRule="auto"/>
        <w:jc w:val="left"/>
        <w:textAlignment w:val="auto"/>
        <w:rPr>
          <w:rFonts w:ascii="TimesNewRomanPSMT" w:hAnsi="TimesNewRomanPSMT" w:cs="TimesNewRomanPSMT"/>
        </w:rPr>
      </w:pPr>
      <w:r w:rsidRPr="00F7441D">
        <w:rPr>
          <w:b/>
          <w:bCs/>
        </w:rPr>
        <w:t>6. Yürürlülük</w:t>
      </w:r>
      <w:r w:rsidRPr="00F7441D">
        <w:br/>
      </w:r>
      <w:r w:rsidRPr="00F7441D">
        <w:rPr>
          <w:rFonts w:ascii="TimesNewRomanPSMT" w:hAnsi="TimesNewRomanPSMT" w:cs="TimesNewRomanPSMT"/>
        </w:rPr>
        <w:t>Bu Yönerge ESOGÜ Senatosunda kabul edildiği tarihte yürürlüğe girer. ESOGÜ 2011 yılı ödül başvuru ve değerlendirmeleri bu Yönergeye göre yapılır.</w:t>
      </w:r>
    </w:p>
    <w:p w:rsidR="00BA4201" w:rsidRPr="00F7441D" w:rsidRDefault="00BA4201" w:rsidP="00BA4201">
      <w:pPr>
        <w:widowControl/>
        <w:adjustRightInd/>
        <w:spacing w:line="240" w:lineRule="auto"/>
        <w:jc w:val="left"/>
        <w:textAlignment w:val="auto"/>
      </w:pPr>
    </w:p>
    <w:p w:rsidR="00BA4201" w:rsidRPr="00F7441D" w:rsidRDefault="00BA4201" w:rsidP="00BA4201">
      <w:pPr>
        <w:widowControl/>
        <w:adjustRightInd/>
        <w:spacing w:line="240" w:lineRule="auto"/>
        <w:jc w:val="left"/>
        <w:textAlignment w:val="auto"/>
      </w:pPr>
      <w:r w:rsidRPr="00F7441D">
        <w:rPr>
          <w:b/>
          <w:bCs/>
        </w:rPr>
        <w:t>7. Yürütme</w:t>
      </w:r>
      <w:r w:rsidRPr="00F7441D">
        <w:br/>
        <w:t>Bu Yönerge hükümlerini Eskişehir Osmangazi Üniversitesi Rektörü yürütür.</w:t>
      </w:r>
    </w:p>
    <w:p w:rsidR="00BA4201" w:rsidRPr="007221AE" w:rsidRDefault="00BA4201" w:rsidP="00BA4201">
      <w:pPr>
        <w:tabs>
          <w:tab w:val="left" w:pos="540"/>
        </w:tabs>
        <w:autoSpaceDE w:val="0"/>
        <w:autoSpaceDN w:val="0"/>
        <w:spacing w:line="360" w:lineRule="auto"/>
        <w:rPr>
          <w:bCs/>
        </w:rPr>
      </w:pPr>
    </w:p>
    <w:p w:rsidR="00BA4201" w:rsidRPr="00537A22" w:rsidRDefault="00BA4201" w:rsidP="00BA4201">
      <w:pPr>
        <w:spacing w:line="360" w:lineRule="auto"/>
        <w:ind w:firstLine="567"/>
      </w:pPr>
      <w:r w:rsidRPr="00537A22">
        <w:t>Oybirliği ile karar verildi.</w:t>
      </w:r>
    </w:p>
    <w:tbl>
      <w:tblPr>
        <w:tblW w:w="4792" w:type="pct"/>
        <w:tblLayout w:type="fixed"/>
        <w:tblLook w:val="01E0"/>
      </w:tblPr>
      <w:tblGrid>
        <w:gridCol w:w="8902"/>
      </w:tblGrid>
      <w:tr w:rsidR="00BA4201" w:rsidRPr="00537A22" w:rsidTr="0083732D">
        <w:trPr>
          <w:trHeight w:val="469"/>
        </w:trPr>
        <w:tc>
          <w:tcPr>
            <w:tcW w:w="5000" w:type="pct"/>
          </w:tcPr>
          <w:p w:rsidR="00BA4201" w:rsidRPr="00537A22" w:rsidRDefault="00BA4201" w:rsidP="0083732D">
            <w:pPr>
              <w:spacing w:line="276" w:lineRule="auto"/>
            </w:pPr>
          </w:p>
        </w:tc>
      </w:tr>
    </w:tbl>
    <w:p w:rsidR="005B6753" w:rsidRDefault="005B6753"/>
    <w:sectPr w:rsidR="005B6753" w:rsidSect="005B67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6C" w:rsidRDefault="0083236C" w:rsidP="0083236C">
      <w:pPr>
        <w:spacing w:line="240" w:lineRule="auto"/>
      </w:pPr>
      <w:r>
        <w:separator/>
      </w:r>
    </w:p>
  </w:endnote>
  <w:endnote w:type="continuationSeparator" w:id="0">
    <w:p w:rsidR="0083236C" w:rsidRDefault="0083236C" w:rsidP="008323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6C" w:rsidRDefault="0083236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6C" w:rsidRDefault="0083236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6C" w:rsidRDefault="008323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6C" w:rsidRDefault="0083236C" w:rsidP="0083236C">
      <w:pPr>
        <w:spacing w:line="240" w:lineRule="auto"/>
      </w:pPr>
      <w:r>
        <w:separator/>
      </w:r>
    </w:p>
  </w:footnote>
  <w:footnote w:type="continuationSeparator" w:id="0">
    <w:p w:rsidR="0083236C" w:rsidRDefault="0083236C" w:rsidP="008323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6C" w:rsidRDefault="0083236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6C" w:rsidRPr="00823607" w:rsidRDefault="0083236C" w:rsidP="0083236C">
    <w:pPr>
      <w:jc w:val="center"/>
      <w:rPr>
        <w:b/>
        <w:bCs/>
      </w:rPr>
    </w:pPr>
    <w:r w:rsidRPr="00823607">
      <w:rPr>
        <w:b/>
        <w:bCs/>
      </w:rPr>
      <w:t>T.C.</w:t>
    </w:r>
  </w:p>
  <w:p w:rsidR="0083236C" w:rsidRPr="00823607" w:rsidRDefault="0083236C" w:rsidP="0083236C">
    <w:pPr>
      <w:jc w:val="center"/>
      <w:rPr>
        <w:b/>
        <w:bCs/>
      </w:rPr>
    </w:pPr>
    <w:r w:rsidRPr="00823607">
      <w:rPr>
        <w:b/>
        <w:bCs/>
      </w:rPr>
      <w:t>ESKİŞEHİR OSMANGAZİ ÜNİVERSİTESİ</w:t>
    </w:r>
  </w:p>
  <w:p w:rsidR="0083236C" w:rsidRPr="00823607" w:rsidRDefault="0083236C" w:rsidP="0083236C">
    <w:pPr>
      <w:jc w:val="center"/>
      <w:rPr>
        <w:b/>
        <w:bCs/>
      </w:rPr>
    </w:pPr>
    <w:r w:rsidRPr="00823607">
      <w:rPr>
        <w:b/>
        <w:bCs/>
      </w:rPr>
      <w:t>SENATO KARARI</w:t>
    </w:r>
  </w:p>
  <w:p w:rsidR="0083236C" w:rsidRPr="00714F6F" w:rsidRDefault="0083236C" w:rsidP="0083236C">
    <w:pPr>
      <w:pStyle w:val="Balk1"/>
      <w:tabs>
        <w:tab w:val="left" w:pos="708"/>
        <w:tab w:val="left" w:pos="1416"/>
        <w:tab w:val="left" w:pos="2124"/>
        <w:tab w:val="center" w:pos="4649"/>
      </w:tabs>
      <w:spacing w:line="240" w:lineRule="auto"/>
      <w:rPr>
        <w:b w:val="0"/>
        <w:bCs w:val="0"/>
      </w:rPr>
    </w:pPr>
    <w:r w:rsidRPr="00823607">
      <w:t>Karar Tarihi</w:t>
    </w:r>
    <w:r w:rsidRPr="00823607">
      <w:tab/>
    </w:r>
    <w:r>
      <w:t>:</w:t>
    </w:r>
    <w:r>
      <w:rPr>
        <w:b w:val="0"/>
        <w:bCs w:val="0"/>
      </w:rPr>
      <w:t xml:space="preserve"> 28.12.2011</w:t>
    </w:r>
    <w:r w:rsidRPr="00823607">
      <w:rPr>
        <w:b w:val="0"/>
        <w:bCs w:val="0"/>
      </w:rPr>
      <w:tab/>
    </w:r>
  </w:p>
  <w:p w:rsidR="0083236C" w:rsidRPr="0025449F" w:rsidRDefault="0083236C" w:rsidP="0083236C">
    <w:pPr>
      <w:pStyle w:val="Balk1"/>
      <w:spacing w:line="240" w:lineRule="auto"/>
      <w:rPr>
        <w:b w:val="0"/>
        <w:bCs w:val="0"/>
      </w:rPr>
    </w:pPr>
    <w:r w:rsidRPr="00823607">
      <w:t xml:space="preserve">Karar No   </w:t>
    </w:r>
    <w:r w:rsidRPr="00823607">
      <w:tab/>
      <w:t xml:space="preserve">: </w:t>
    </w:r>
    <w:r>
      <w:rPr>
        <w:b w:val="0"/>
        <w:bCs w:val="0"/>
      </w:rPr>
      <w:t>B.30.2.OGÜ.0.05.01.</w:t>
    </w:r>
    <w:proofErr w:type="gramStart"/>
    <w:r>
      <w:rPr>
        <w:b w:val="0"/>
        <w:bCs w:val="0"/>
      </w:rPr>
      <w:t>00-</w:t>
    </w:r>
    <w:r>
      <w:t>37</w:t>
    </w:r>
    <w:proofErr w:type="gramEnd"/>
  </w:p>
  <w:p w:rsidR="0083236C" w:rsidRDefault="0083236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6C" w:rsidRDefault="0083236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4201"/>
    <w:rsid w:val="005B6753"/>
    <w:rsid w:val="0083236C"/>
    <w:rsid w:val="00BA4201"/>
    <w:rsid w:val="00D51E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01"/>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3236C"/>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236C"/>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3236C"/>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236C"/>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83236C"/>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9"/>
    <w:rsid w:val="0083236C"/>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dc:creator>
  <cp:keywords/>
  <dc:description/>
  <cp:lastModifiedBy>hülya</cp:lastModifiedBy>
  <cp:revision>3</cp:revision>
  <dcterms:created xsi:type="dcterms:W3CDTF">2011-12-30T07:53:00Z</dcterms:created>
  <dcterms:modified xsi:type="dcterms:W3CDTF">2011-12-30T07:54:00Z</dcterms:modified>
</cp:coreProperties>
</file>